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AA98" w14:textId="7F61E3C1" w:rsidR="00780DEF" w:rsidRDefault="006C75EE">
      <w:pPr>
        <w:spacing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In line with the Freedom of Information Act (2000) we would like to understand the use of Full Blood Count tests (FBC; also called Complete Blood Count, CBC) for chemotherapy cancer treatment given by your hospitals. This can cover tests prescribed to be done in-hospital or at a point-of-care unit (pharmacy, GP) in the last year January 2022</w:t>
      </w:r>
      <w:r w:rsidR="00390707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-</w:t>
      </w:r>
      <w:r w:rsidR="00390707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January 2023.</w:t>
      </w:r>
    </w:p>
    <w:p w14:paraId="2A436BD3" w14:textId="77777777" w:rsidR="00780DEF" w:rsidRDefault="00780DEF">
      <w:pPr>
        <w:spacing w:line="240" w:lineRule="auto"/>
        <w:jc w:val="both"/>
        <w:rPr>
          <w:rFonts w:ascii="Helvetica Neue" w:eastAsia="Helvetica Neue" w:hAnsi="Helvetica Neue" w:cs="Helvetica Neue"/>
        </w:rPr>
      </w:pPr>
    </w:p>
    <w:p w14:paraId="778C58FD" w14:textId="77777777" w:rsidR="00780DEF" w:rsidRDefault="006C75EE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We would be grateful if you could respond to the following questions: </w:t>
      </w:r>
    </w:p>
    <w:p w14:paraId="5E3ECBDB" w14:textId="77777777" w:rsidR="00780DEF" w:rsidRDefault="00780DEF">
      <w:pPr>
        <w:spacing w:line="240" w:lineRule="auto"/>
        <w:rPr>
          <w:rFonts w:ascii="Helvetica Neue" w:eastAsia="Helvetica Neue" w:hAnsi="Helvetica Neue" w:cs="Helvetica Neue"/>
        </w:rPr>
      </w:pPr>
    </w:p>
    <w:p w14:paraId="2A1F8AC5" w14:textId="77777777" w:rsidR="00780DEF" w:rsidRDefault="006C75EE">
      <w:pPr>
        <w:numPr>
          <w:ilvl w:val="0"/>
          <w:numId w:val="2"/>
        </w:numPr>
        <w:spacing w:after="4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What percentage of FBC tests alone (without a biochemistry test such as kidney function) are prescribed for chemotherapy patients per month? </w:t>
      </w:r>
    </w:p>
    <w:p w14:paraId="171B64DC" w14:textId="77777777" w:rsidR="00780DEF" w:rsidRDefault="006C75EE">
      <w:pPr>
        <w:numPr>
          <w:ilvl w:val="0"/>
          <w:numId w:val="2"/>
        </w:numPr>
        <w:spacing w:after="4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For the services in your hospital, are FBC tests prescribed to be done at the hospital, in a GP unit or at the pharmacy or in some other primary care setting? </w:t>
      </w:r>
    </w:p>
    <w:p w14:paraId="10F915BB" w14:textId="77777777" w:rsidR="00780DEF" w:rsidRDefault="006C75EE">
      <w:pPr>
        <w:numPr>
          <w:ilvl w:val="0"/>
          <w:numId w:val="2"/>
        </w:numPr>
        <w:spacing w:after="4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What is the expected time for FBC tests scheduled before chemotherapy - 72h before chemotherapy day, 48h, 24h, or on the day of chemotherapy? </w:t>
      </w:r>
    </w:p>
    <w:p w14:paraId="3EC35730" w14:textId="77777777" w:rsidR="00780DEF" w:rsidRDefault="006C75EE">
      <w:pPr>
        <w:numPr>
          <w:ilvl w:val="0"/>
          <w:numId w:val="2"/>
        </w:numPr>
        <w:spacing w:after="4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In the last year January 2022-January 2023 how many cancer treatment appointments for chemotherapy were cancelled due to the patient having neutropenia and/or thrombocytopenia on the same day as chemotherapy scheduled appointment?</w:t>
      </w:r>
    </w:p>
    <w:p w14:paraId="66F4A560" w14:textId="77777777" w:rsidR="00780DEF" w:rsidRDefault="006C75EE">
      <w:pPr>
        <w:numPr>
          <w:ilvl w:val="0"/>
          <w:numId w:val="2"/>
        </w:numPr>
        <w:spacing w:after="4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What are chemotherapies that only require an FBC test to decide if chemotherapy can be administered (without other biochemistry tests such as kidney function)?</w:t>
      </w:r>
    </w:p>
    <w:p w14:paraId="52794504" w14:textId="77777777" w:rsidR="00780DEF" w:rsidRDefault="00780DEF">
      <w:pPr>
        <w:spacing w:after="40" w:line="240" w:lineRule="auto"/>
        <w:rPr>
          <w:rFonts w:ascii="Helvetica Neue" w:eastAsia="Helvetica Neue" w:hAnsi="Helvetica Neue" w:cs="Helvetica Neue"/>
        </w:rPr>
      </w:pPr>
    </w:p>
    <w:tbl>
      <w:tblPr>
        <w:tblStyle w:val="a"/>
        <w:tblW w:w="10275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5"/>
        <w:gridCol w:w="1260"/>
        <w:gridCol w:w="1035"/>
        <w:gridCol w:w="1275"/>
        <w:gridCol w:w="1440"/>
      </w:tblGrid>
      <w:tr w:rsidR="00780DEF" w14:paraId="61CC873C" w14:textId="77777777">
        <w:trPr>
          <w:trHeight w:val="439"/>
        </w:trPr>
        <w:tc>
          <w:tcPr>
            <w:tcW w:w="5265" w:type="dxa"/>
          </w:tcPr>
          <w:p w14:paraId="11598EEF" w14:textId="77777777" w:rsidR="00780DEF" w:rsidRDefault="006C75EE">
            <w:pPr>
              <w:spacing w:after="40"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Question </w:t>
            </w:r>
          </w:p>
        </w:tc>
        <w:tc>
          <w:tcPr>
            <w:tcW w:w="5010" w:type="dxa"/>
            <w:gridSpan w:val="4"/>
          </w:tcPr>
          <w:p w14:paraId="33CD308E" w14:textId="77777777" w:rsidR="00780DEF" w:rsidRDefault="006C75EE">
            <w:pPr>
              <w:spacing w:after="40"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Answer </w:t>
            </w:r>
          </w:p>
        </w:tc>
      </w:tr>
      <w:tr w:rsidR="00780DEF" w14:paraId="49159F3A" w14:textId="77777777">
        <w:trPr>
          <w:trHeight w:val="497"/>
        </w:trPr>
        <w:tc>
          <w:tcPr>
            <w:tcW w:w="5265" w:type="dxa"/>
          </w:tcPr>
          <w:p w14:paraId="7E6CE5DB" w14:textId="77777777" w:rsidR="00780DEF" w:rsidRDefault="006C75EE">
            <w:pPr>
              <w:numPr>
                <w:ilvl w:val="0"/>
                <w:numId w:val="1"/>
              </w:numPr>
              <w:spacing w:after="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Percentage of FBC tests alone prescribed for cancer chemotherapy patients </w:t>
            </w:r>
          </w:p>
        </w:tc>
        <w:tc>
          <w:tcPr>
            <w:tcW w:w="5010" w:type="dxa"/>
            <w:gridSpan w:val="4"/>
          </w:tcPr>
          <w:p w14:paraId="32BAF354" w14:textId="7B983EF3" w:rsidR="00780DEF" w:rsidRDefault="00390707">
            <w:pPr>
              <w:spacing w:after="40" w:line="240" w:lineRule="auto"/>
              <w:rPr>
                <w:rFonts w:ascii="Helvetica Neue" w:eastAsia="Helvetica Neue" w:hAnsi="Helvetica Neue" w:cs="Helvetica Neue"/>
              </w:rPr>
            </w:pPr>
            <w:r w:rsidRPr="00390707">
              <w:rPr>
                <w:rFonts w:ascii="Helvetica Neue" w:eastAsia="Helvetica Neue" w:hAnsi="Helvetica Neue" w:cs="Helvetica Neue"/>
                <w:color w:val="4F81BD" w:themeColor="accent1"/>
              </w:rPr>
              <w:t>*</w:t>
            </w:r>
          </w:p>
        </w:tc>
      </w:tr>
      <w:tr w:rsidR="00780DEF" w14:paraId="6A1C0E44" w14:textId="77777777">
        <w:trPr>
          <w:trHeight w:val="220"/>
        </w:trPr>
        <w:tc>
          <w:tcPr>
            <w:tcW w:w="5265" w:type="dxa"/>
            <w:vMerge w:val="restart"/>
          </w:tcPr>
          <w:p w14:paraId="5D8A595F" w14:textId="77777777" w:rsidR="00780DEF" w:rsidRDefault="006C75EE">
            <w:pPr>
              <w:numPr>
                <w:ilvl w:val="0"/>
                <w:numId w:val="1"/>
              </w:numPr>
              <w:spacing w:after="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Location of blood sample collection for FBC test (tick all that apply)</w:t>
            </w:r>
          </w:p>
        </w:tc>
        <w:tc>
          <w:tcPr>
            <w:tcW w:w="1260" w:type="dxa"/>
          </w:tcPr>
          <w:p w14:paraId="1F938188" w14:textId="77777777" w:rsidR="00780DEF" w:rsidRDefault="006C75EE">
            <w:pPr>
              <w:spacing w:after="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In hospital</w:t>
            </w:r>
          </w:p>
        </w:tc>
        <w:tc>
          <w:tcPr>
            <w:tcW w:w="1035" w:type="dxa"/>
          </w:tcPr>
          <w:p w14:paraId="78DD0715" w14:textId="77777777" w:rsidR="00780DEF" w:rsidRDefault="006C75EE">
            <w:pPr>
              <w:spacing w:after="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GP</w:t>
            </w:r>
          </w:p>
        </w:tc>
        <w:tc>
          <w:tcPr>
            <w:tcW w:w="1275" w:type="dxa"/>
          </w:tcPr>
          <w:p w14:paraId="5265B82C" w14:textId="77777777" w:rsidR="00780DEF" w:rsidRDefault="006C75EE">
            <w:pPr>
              <w:spacing w:after="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Pharmacy</w:t>
            </w:r>
          </w:p>
        </w:tc>
        <w:tc>
          <w:tcPr>
            <w:tcW w:w="1440" w:type="dxa"/>
          </w:tcPr>
          <w:p w14:paraId="23576074" w14:textId="77777777" w:rsidR="00780DEF" w:rsidRDefault="006C75EE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Other primary care setting</w:t>
            </w:r>
          </w:p>
        </w:tc>
      </w:tr>
      <w:tr w:rsidR="00780DEF" w14:paraId="70DF577D" w14:textId="77777777">
        <w:trPr>
          <w:trHeight w:val="497"/>
        </w:trPr>
        <w:tc>
          <w:tcPr>
            <w:tcW w:w="5265" w:type="dxa"/>
            <w:vMerge/>
          </w:tcPr>
          <w:p w14:paraId="515C3585" w14:textId="77777777" w:rsidR="00780DEF" w:rsidRDefault="00780DEF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60" w:type="dxa"/>
          </w:tcPr>
          <w:p w14:paraId="597E21F5" w14:textId="052BA447" w:rsidR="00780DEF" w:rsidRPr="00390707" w:rsidRDefault="00390707">
            <w:pPr>
              <w:spacing w:after="40" w:line="240" w:lineRule="auto"/>
              <w:rPr>
                <w:rFonts w:ascii="Helvetica Neue" w:eastAsia="Helvetica Neue" w:hAnsi="Helvetica Neue" w:cs="Helvetica Neue"/>
                <w:color w:val="4F81BD" w:themeColor="accent1"/>
              </w:rPr>
            </w:pPr>
            <w:r w:rsidRPr="00390707">
              <w:rPr>
                <w:rFonts w:ascii="Helvetica Neue" w:eastAsia="Helvetica Neue" w:hAnsi="Helvetica Neue" w:cs="Helvetica Neue"/>
                <w:color w:val="4F81BD" w:themeColor="accent1"/>
              </w:rPr>
              <w:t>*</w:t>
            </w:r>
          </w:p>
        </w:tc>
        <w:tc>
          <w:tcPr>
            <w:tcW w:w="1035" w:type="dxa"/>
          </w:tcPr>
          <w:p w14:paraId="56E98A65" w14:textId="0D3DE2F5" w:rsidR="00780DEF" w:rsidRPr="00390707" w:rsidRDefault="00390707">
            <w:pPr>
              <w:spacing w:after="40" w:line="240" w:lineRule="auto"/>
              <w:rPr>
                <w:rFonts w:ascii="Helvetica Neue" w:eastAsia="Helvetica Neue" w:hAnsi="Helvetica Neue" w:cs="Helvetica Neue"/>
                <w:color w:val="4F81BD" w:themeColor="accent1"/>
              </w:rPr>
            </w:pPr>
            <w:r w:rsidRPr="00390707">
              <w:rPr>
                <w:rFonts w:ascii="Helvetica Neue" w:eastAsia="Helvetica Neue" w:hAnsi="Helvetica Neue" w:cs="Helvetica Neue"/>
                <w:color w:val="4F81BD" w:themeColor="accent1"/>
              </w:rPr>
              <w:t>*</w:t>
            </w:r>
            <w:r w:rsidR="006C75EE" w:rsidRPr="00390707">
              <w:rPr>
                <w:rFonts w:ascii="Helvetica Neue" w:eastAsia="Helvetica Neue" w:hAnsi="Helvetica Neue" w:cs="Helvetica Neue"/>
                <w:color w:val="4F81BD" w:themeColor="accent1"/>
              </w:rPr>
              <w:t xml:space="preserve"> </w:t>
            </w:r>
          </w:p>
        </w:tc>
        <w:tc>
          <w:tcPr>
            <w:tcW w:w="1275" w:type="dxa"/>
          </w:tcPr>
          <w:p w14:paraId="586F2F17" w14:textId="05563353" w:rsidR="00780DEF" w:rsidRPr="00390707" w:rsidRDefault="00390707">
            <w:pPr>
              <w:spacing w:after="40" w:line="240" w:lineRule="auto"/>
              <w:rPr>
                <w:rFonts w:ascii="Helvetica Neue" w:eastAsia="Helvetica Neue" w:hAnsi="Helvetica Neue" w:cs="Helvetica Neue"/>
                <w:color w:val="4F81BD" w:themeColor="accent1"/>
              </w:rPr>
            </w:pPr>
            <w:r w:rsidRPr="00390707">
              <w:rPr>
                <w:rFonts w:ascii="Helvetica Neue" w:eastAsia="Helvetica Neue" w:hAnsi="Helvetica Neue" w:cs="Helvetica Neue"/>
                <w:color w:val="4F81BD" w:themeColor="accent1"/>
              </w:rPr>
              <w:t>*</w:t>
            </w:r>
            <w:r w:rsidR="006C75EE" w:rsidRPr="00390707">
              <w:rPr>
                <w:rFonts w:ascii="Helvetica Neue" w:eastAsia="Helvetica Neue" w:hAnsi="Helvetica Neue" w:cs="Helvetica Neue"/>
                <w:color w:val="4F81BD" w:themeColor="accent1"/>
              </w:rPr>
              <w:t xml:space="preserve"> </w:t>
            </w:r>
          </w:p>
        </w:tc>
        <w:tc>
          <w:tcPr>
            <w:tcW w:w="1440" w:type="dxa"/>
          </w:tcPr>
          <w:p w14:paraId="3C6E5C7F" w14:textId="108B6BA1" w:rsidR="00780DEF" w:rsidRPr="00390707" w:rsidRDefault="00390707">
            <w:pPr>
              <w:widowControl w:val="0"/>
              <w:rPr>
                <w:rFonts w:ascii="Helvetica Neue" w:eastAsia="Helvetica Neue" w:hAnsi="Helvetica Neue" w:cs="Helvetica Neue"/>
                <w:color w:val="4F81BD" w:themeColor="accent1"/>
              </w:rPr>
            </w:pPr>
            <w:r w:rsidRPr="00390707">
              <w:rPr>
                <w:rFonts w:ascii="Helvetica Neue" w:eastAsia="Helvetica Neue" w:hAnsi="Helvetica Neue" w:cs="Helvetica Neue"/>
                <w:color w:val="4F81BD" w:themeColor="accent1"/>
              </w:rPr>
              <w:t>*</w:t>
            </w:r>
          </w:p>
        </w:tc>
      </w:tr>
      <w:tr w:rsidR="00780DEF" w14:paraId="71CAF0A5" w14:textId="77777777">
        <w:trPr>
          <w:trHeight w:val="497"/>
        </w:trPr>
        <w:tc>
          <w:tcPr>
            <w:tcW w:w="5265" w:type="dxa"/>
          </w:tcPr>
          <w:p w14:paraId="432C5111" w14:textId="77777777" w:rsidR="00780DEF" w:rsidRDefault="006C75EE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Expected time for FBC tests scheduled before chemotherapy</w:t>
            </w:r>
          </w:p>
        </w:tc>
        <w:tc>
          <w:tcPr>
            <w:tcW w:w="1260" w:type="dxa"/>
          </w:tcPr>
          <w:p w14:paraId="2EC50621" w14:textId="77777777" w:rsidR="00780DEF" w:rsidRDefault="006C75EE">
            <w:pPr>
              <w:spacing w:after="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72h</w:t>
            </w:r>
          </w:p>
          <w:p w14:paraId="162EE05B" w14:textId="5788E97E" w:rsidR="00390707" w:rsidRDefault="00390707">
            <w:pPr>
              <w:spacing w:after="40" w:line="240" w:lineRule="auto"/>
              <w:rPr>
                <w:rFonts w:ascii="Helvetica Neue" w:eastAsia="Helvetica Neue" w:hAnsi="Helvetica Neue" w:cs="Helvetica Neue"/>
              </w:rPr>
            </w:pPr>
            <w:r w:rsidRPr="00390707">
              <w:rPr>
                <w:rFonts w:ascii="Helvetica Neue" w:eastAsia="Helvetica Neue" w:hAnsi="Helvetica Neue" w:cs="Helvetica Neue"/>
                <w:color w:val="4F81BD" w:themeColor="accent1"/>
              </w:rPr>
              <w:t>*</w:t>
            </w:r>
          </w:p>
        </w:tc>
        <w:tc>
          <w:tcPr>
            <w:tcW w:w="1035" w:type="dxa"/>
          </w:tcPr>
          <w:p w14:paraId="19C7708A" w14:textId="77777777" w:rsidR="00780DEF" w:rsidRDefault="006C75EE">
            <w:pPr>
              <w:spacing w:after="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48</w:t>
            </w:r>
            <w:r w:rsidR="00390707">
              <w:rPr>
                <w:rFonts w:ascii="Helvetica Neue" w:eastAsia="Helvetica Neue" w:hAnsi="Helvetica Neue" w:cs="Helvetica Neue"/>
              </w:rPr>
              <w:t>h</w:t>
            </w:r>
          </w:p>
          <w:p w14:paraId="1F61BB1B" w14:textId="13352A57" w:rsidR="00390707" w:rsidRDefault="00390707">
            <w:pPr>
              <w:spacing w:after="40" w:line="240" w:lineRule="auto"/>
              <w:rPr>
                <w:rFonts w:ascii="Helvetica Neue" w:eastAsia="Helvetica Neue" w:hAnsi="Helvetica Neue" w:cs="Helvetica Neue"/>
              </w:rPr>
            </w:pPr>
            <w:r w:rsidRPr="00390707">
              <w:rPr>
                <w:rFonts w:ascii="Helvetica Neue" w:eastAsia="Helvetica Neue" w:hAnsi="Helvetica Neue" w:cs="Helvetica Neue"/>
                <w:color w:val="4F81BD" w:themeColor="accent1"/>
              </w:rPr>
              <w:t>*</w:t>
            </w:r>
          </w:p>
        </w:tc>
        <w:tc>
          <w:tcPr>
            <w:tcW w:w="1275" w:type="dxa"/>
          </w:tcPr>
          <w:p w14:paraId="6EA80C46" w14:textId="77777777" w:rsidR="00780DEF" w:rsidRDefault="006C75EE">
            <w:pPr>
              <w:spacing w:after="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24h</w:t>
            </w:r>
          </w:p>
          <w:p w14:paraId="0353CF8E" w14:textId="3FEBD6A3" w:rsidR="00390707" w:rsidRDefault="00390707">
            <w:pPr>
              <w:spacing w:after="40" w:line="240" w:lineRule="auto"/>
              <w:rPr>
                <w:rFonts w:ascii="Helvetica Neue" w:eastAsia="Helvetica Neue" w:hAnsi="Helvetica Neue" w:cs="Helvetica Neue"/>
              </w:rPr>
            </w:pPr>
            <w:r w:rsidRPr="00390707">
              <w:rPr>
                <w:rFonts w:ascii="Helvetica Neue" w:eastAsia="Helvetica Neue" w:hAnsi="Helvetica Neue" w:cs="Helvetica Neue"/>
                <w:color w:val="4F81BD" w:themeColor="accent1"/>
              </w:rPr>
              <w:t>*</w:t>
            </w:r>
          </w:p>
        </w:tc>
        <w:tc>
          <w:tcPr>
            <w:tcW w:w="1440" w:type="dxa"/>
          </w:tcPr>
          <w:p w14:paraId="414E3EC5" w14:textId="748F5B4F" w:rsidR="00780DEF" w:rsidRDefault="006C75EE">
            <w:pPr>
              <w:spacing w:after="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Tests on chemotherapy day</w:t>
            </w:r>
            <w:r w:rsidR="00390707">
              <w:rPr>
                <w:rFonts w:ascii="Helvetica Neue" w:eastAsia="Helvetica Neue" w:hAnsi="Helvetica Neue" w:cs="Helvetica Neue"/>
              </w:rPr>
              <w:t xml:space="preserve"> </w:t>
            </w:r>
            <w:r w:rsidR="00390707" w:rsidRPr="00390707">
              <w:rPr>
                <w:rFonts w:ascii="Helvetica Neue" w:eastAsia="Helvetica Neue" w:hAnsi="Helvetica Neue" w:cs="Helvetica Neue"/>
                <w:color w:val="4F81BD" w:themeColor="accent1"/>
              </w:rPr>
              <w:t>*</w:t>
            </w:r>
          </w:p>
        </w:tc>
      </w:tr>
      <w:tr w:rsidR="00780DEF" w14:paraId="343FD15A" w14:textId="77777777">
        <w:trPr>
          <w:trHeight w:val="722"/>
        </w:trPr>
        <w:tc>
          <w:tcPr>
            <w:tcW w:w="5265" w:type="dxa"/>
          </w:tcPr>
          <w:p w14:paraId="117EDC0F" w14:textId="77777777" w:rsidR="00780DEF" w:rsidRDefault="006C75EE">
            <w:pPr>
              <w:numPr>
                <w:ilvl w:val="0"/>
                <w:numId w:val="1"/>
              </w:numPr>
              <w:spacing w:after="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Cancer appointments cancelled based on results from an FBC alone (neutropenia and/or thrombocytopenia) on the same day as chemotherapy scheduled appointment</w:t>
            </w:r>
          </w:p>
        </w:tc>
        <w:tc>
          <w:tcPr>
            <w:tcW w:w="5010" w:type="dxa"/>
            <w:gridSpan w:val="4"/>
          </w:tcPr>
          <w:p w14:paraId="4ACCF780" w14:textId="3AAEED8B" w:rsidR="00780DEF" w:rsidRPr="00390707" w:rsidRDefault="00390707">
            <w:pPr>
              <w:spacing w:after="40" w:line="240" w:lineRule="auto"/>
              <w:rPr>
                <w:rFonts w:ascii="Helvetica Neue" w:eastAsia="Helvetica Neue" w:hAnsi="Helvetica Neue" w:cs="Helvetica Neue"/>
                <w:color w:val="4F81BD" w:themeColor="accent1"/>
              </w:rPr>
            </w:pPr>
            <w:r w:rsidRPr="00390707">
              <w:rPr>
                <w:rFonts w:ascii="Helvetica Neue" w:eastAsia="Helvetica Neue" w:hAnsi="Helvetica Neue" w:cs="Helvetica Neue"/>
                <w:color w:val="4F81BD" w:themeColor="accent1"/>
              </w:rPr>
              <w:t>*</w:t>
            </w:r>
          </w:p>
        </w:tc>
      </w:tr>
      <w:tr w:rsidR="00780DEF" w14:paraId="297B9A38" w14:textId="77777777">
        <w:trPr>
          <w:trHeight w:val="722"/>
        </w:trPr>
        <w:tc>
          <w:tcPr>
            <w:tcW w:w="5265" w:type="dxa"/>
          </w:tcPr>
          <w:p w14:paraId="0F4F3A19" w14:textId="77777777" w:rsidR="00780DEF" w:rsidRDefault="006C75EE">
            <w:pPr>
              <w:numPr>
                <w:ilvl w:val="0"/>
                <w:numId w:val="1"/>
              </w:numPr>
              <w:spacing w:after="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Chemotherapies that only require an FBC test for checking if patient is fit to receive chemotherapy</w:t>
            </w:r>
          </w:p>
        </w:tc>
        <w:tc>
          <w:tcPr>
            <w:tcW w:w="5010" w:type="dxa"/>
            <w:gridSpan w:val="4"/>
          </w:tcPr>
          <w:p w14:paraId="6D7480BC" w14:textId="63DBD379" w:rsidR="00780DEF" w:rsidRPr="00390707" w:rsidRDefault="00390707">
            <w:pPr>
              <w:spacing w:after="40" w:line="240" w:lineRule="auto"/>
              <w:rPr>
                <w:rFonts w:ascii="Helvetica Neue" w:eastAsia="Helvetica Neue" w:hAnsi="Helvetica Neue" w:cs="Helvetica Neue"/>
                <w:color w:val="4F81BD" w:themeColor="accent1"/>
              </w:rPr>
            </w:pPr>
            <w:r w:rsidRPr="00390707">
              <w:rPr>
                <w:rFonts w:ascii="Helvetica Neue" w:eastAsia="Helvetica Neue" w:hAnsi="Helvetica Neue" w:cs="Helvetica Neue"/>
                <w:color w:val="4F81BD" w:themeColor="accent1"/>
              </w:rPr>
              <w:t>*</w:t>
            </w:r>
          </w:p>
        </w:tc>
      </w:tr>
    </w:tbl>
    <w:p w14:paraId="05D81BCE" w14:textId="77777777" w:rsidR="00780DEF" w:rsidRDefault="00780DEF">
      <w:pPr>
        <w:spacing w:line="240" w:lineRule="auto"/>
        <w:jc w:val="both"/>
        <w:rPr>
          <w:rFonts w:ascii="Helvetica Neue" w:eastAsia="Helvetica Neue" w:hAnsi="Helvetica Neue" w:cs="Helvetica Neue"/>
          <w:highlight w:val="white"/>
        </w:rPr>
      </w:pPr>
    </w:p>
    <w:p w14:paraId="31F0448F" w14:textId="2EBD9C53" w:rsidR="00780DEF" w:rsidRDefault="00390707" w:rsidP="00390707">
      <w:pPr>
        <w:spacing w:line="240" w:lineRule="auto"/>
        <w:rPr>
          <w:rFonts w:ascii="Helvetica Neue" w:eastAsia="Helvetica Neue" w:hAnsi="Helvetica Neue" w:cs="Helvetica Neue"/>
        </w:rPr>
      </w:pPr>
      <w:r w:rsidRPr="00390707">
        <w:rPr>
          <w:rFonts w:ascii="Helvetica Neue" w:eastAsia="Helvetica Neue" w:hAnsi="Helvetica Neue" w:cs="Helvetica Neue"/>
          <w:color w:val="4F81BD" w:themeColor="accent1"/>
        </w:rPr>
        <w:t>*</w:t>
      </w:r>
      <w:r w:rsidRPr="00390707">
        <w:rPr>
          <w:rFonts w:ascii="Helvetica Neue" w:eastAsia="Helvetica Neue" w:hAnsi="Helvetica Neue" w:cs="Helvetica Neue"/>
          <w:color w:val="4F81BD" w:themeColor="accent1"/>
        </w:rPr>
        <w:t xml:space="preserve">I can confirm in accordance with Section 1 of the Freedom of Information Act 2000 (FOIA) that we do not hold this information. However, Section 16 of the FOIA places a duty on us to provide help and assistance where possible and I </w:t>
      </w:r>
      <w:proofErr w:type="gramStart"/>
      <w:r w:rsidRPr="00390707">
        <w:rPr>
          <w:rFonts w:ascii="Helvetica Neue" w:eastAsia="Helvetica Neue" w:hAnsi="Helvetica Neue" w:cs="Helvetica Neue"/>
          <w:color w:val="4F81BD" w:themeColor="accent1"/>
        </w:rPr>
        <w:t>am able to</w:t>
      </w:r>
      <w:proofErr w:type="gramEnd"/>
      <w:r w:rsidRPr="00390707">
        <w:rPr>
          <w:rFonts w:ascii="Helvetica Neue" w:eastAsia="Helvetica Neue" w:hAnsi="Helvetica Neue" w:cs="Helvetica Neue"/>
          <w:color w:val="4F81BD" w:themeColor="accent1"/>
        </w:rPr>
        <w:t xml:space="preserve"> advise you that:</w:t>
      </w:r>
      <w:r w:rsidRPr="00390707">
        <w:rPr>
          <w:rFonts w:ascii="Helvetica Neue" w:eastAsia="Helvetica Neue" w:hAnsi="Helvetica Neue" w:cs="Helvetica Neue"/>
          <w:color w:val="4F81BD" w:themeColor="accent1"/>
        </w:rPr>
        <w:t xml:space="preserve"> this information can be obtained from Clatterbridge Cancer Centre where all our chemotherapy patients are treated.</w:t>
      </w:r>
      <w:r w:rsidR="006C75EE">
        <w:rPr>
          <w:rFonts w:ascii="Helvetica Neue" w:eastAsia="Helvetica Neue" w:hAnsi="Helvetica Neue" w:cs="Helvetica Neue"/>
        </w:rPr>
        <w:br/>
      </w:r>
    </w:p>
    <w:p w14:paraId="6982E190" w14:textId="77777777" w:rsidR="00780DEF" w:rsidRDefault="00780DEF"/>
    <w:p w14:paraId="5D143351" w14:textId="77777777" w:rsidR="00780DEF" w:rsidRDefault="00780DEF">
      <w:pPr>
        <w:rPr>
          <w:rFonts w:ascii="Helvetica Neue" w:eastAsia="Helvetica Neue" w:hAnsi="Helvetica Neue" w:cs="Helvetica Neue"/>
        </w:rPr>
      </w:pPr>
    </w:p>
    <w:sectPr w:rsidR="00780DE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58DF" w14:textId="77777777" w:rsidR="00390707" w:rsidRDefault="00390707" w:rsidP="00390707">
      <w:pPr>
        <w:spacing w:line="240" w:lineRule="auto"/>
      </w:pPr>
      <w:r>
        <w:separator/>
      </w:r>
    </w:p>
  </w:endnote>
  <w:endnote w:type="continuationSeparator" w:id="0">
    <w:p w14:paraId="6071134E" w14:textId="77777777" w:rsidR="00390707" w:rsidRDefault="00390707" w:rsidP="00390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D11B" w14:textId="77777777" w:rsidR="00390707" w:rsidRDefault="00390707" w:rsidP="00390707">
      <w:pPr>
        <w:spacing w:line="240" w:lineRule="auto"/>
      </w:pPr>
      <w:r>
        <w:separator/>
      </w:r>
    </w:p>
  </w:footnote>
  <w:footnote w:type="continuationSeparator" w:id="0">
    <w:p w14:paraId="0AC83970" w14:textId="77777777" w:rsidR="00390707" w:rsidRDefault="00390707" w:rsidP="003907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2B94" w14:textId="733885B7" w:rsidR="00390707" w:rsidRDefault="00390707">
    <w:pPr>
      <w:pStyle w:val="Header"/>
    </w:pPr>
    <w:r>
      <w:t>The Walton Centre NHS Foundation Trust FOI 6009</w:t>
    </w:r>
  </w:p>
  <w:p w14:paraId="56639C48" w14:textId="77777777" w:rsidR="00390707" w:rsidRDefault="00390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C4566"/>
    <w:multiLevelType w:val="multilevel"/>
    <w:tmpl w:val="28E8B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85AFB"/>
    <w:multiLevelType w:val="multilevel"/>
    <w:tmpl w:val="19648B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10903806">
    <w:abstractNumId w:val="1"/>
  </w:num>
  <w:num w:numId="2" w16cid:durableId="143413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DEF"/>
    <w:rsid w:val="00390707"/>
    <w:rsid w:val="006C75EE"/>
    <w:rsid w:val="00780DEF"/>
    <w:rsid w:val="00A1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4F94"/>
  <w15:docId w15:val="{B93F40A1-14D7-4EA9-A0B6-2593C8D3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907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07"/>
  </w:style>
  <w:style w:type="paragraph" w:styleId="Footer">
    <w:name w:val="footer"/>
    <w:basedOn w:val="Normal"/>
    <w:link w:val="FooterChar"/>
    <w:uiPriority w:val="99"/>
    <w:unhideWhenUsed/>
    <w:rsid w:val="003907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4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Hurst, Sean</dc:creator>
  <cp:lastModifiedBy>Moorcroft, Craig</cp:lastModifiedBy>
  <cp:revision>2</cp:revision>
  <dcterms:created xsi:type="dcterms:W3CDTF">2023-11-10T12:42:00Z</dcterms:created>
  <dcterms:modified xsi:type="dcterms:W3CDTF">2023-11-10T12:42:00Z</dcterms:modified>
</cp:coreProperties>
</file>